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22AA2BF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="00101238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0101F0">
        <w:rPr>
          <w:sz w:val="32"/>
          <w:szCs w:val="32"/>
        </w:rPr>
        <w:t>R</w:t>
      </w:r>
      <w:r w:rsidR="008F1C4E" w:rsidRPr="000101F0">
        <w:rPr>
          <w:sz w:val="32"/>
          <w:szCs w:val="32"/>
        </w:rPr>
        <w:t>1</w:t>
      </w:r>
      <w:r w:rsidR="00091557" w:rsidRPr="000101F0">
        <w:rPr>
          <w:sz w:val="32"/>
          <w:szCs w:val="32"/>
        </w:rPr>
        <w:t>-</w:t>
      </w:r>
      <w:r w:rsidR="005F3025" w:rsidRPr="000101F0">
        <w:rPr>
          <w:sz w:val="32"/>
          <w:szCs w:val="32"/>
        </w:rPr>
        <w:t>1</w:t>
      </w:r>
      <w:r w:rsidR="00044F46" w:rsidRPr="000101F0">
        <w:rPr>
          <w:sz w:val="32"/>
          <w:szCs w:val="32"/>
        </w:rPr>
        <w:t>9</w:t>
      </w:r>
      <w:r w:rsidR="000101F0" w:rsidRPr="000101F0">
        <w:rPr>
          <w:sz w:val="32"/>
          <w:szCs w:val="32"/>
        </w:rPr>
        <w:t>05195</w:t>
      </w:r>
    </w:p>
    <w:p w14:paraId="520B4285" w14:textId="017A3965" w:rsidR="00E90E49" w:rsidRPr="00CE0424" w:rsidRDefault="00101238" w:rsidP="00311702">
      <w:pPr>
        <w:pStyle w:val="3GPPHeader"/>
      </w:pPr>
      <w:r>
        <w:t>Xi’an</w:t>
      </w:r>
      <w:r w:rsidR="00044F46" w:rsidRPr="00044F46">
        <w:t xml:space="preserve">, </w:t>
      </w:r>
      <w:r>
        <w:t>China</w:t>
      </w:r>
      <w:r w:rsidR="00044F46" w:rsidRPr="00044F46">
        <w:t xml:space="preserve">, </w:t>
      </w:r>
      <w:r>
        <w:t>April</w:t>
      </w:r>
      <w:r w:rsidR="00044F46" w:rsidRPr="00044F46">
        <w:t xml:space="preserve"> </w:t>
      </w:r>
      <w:r w:rsidR="000952FE">
        <w:t>8</w:t>
      </w:r>
      <w:r w:rsidR="00044F46" w:rsidRPr="00044F46">
        <w:rPr>
          <w:vertAlign w:val="superscript"/>
        </w:rPr>
        <w:t>th</w:t>
      </w:r>
      <w:r w:rsidR="00044F46" w:rsidRPr="00044F46">
        <w:t xml:space="preserve"> –1</w:t>
      </w:r>
      <w:r w:rsidR="000952FE">
        <w:t>2</w:t>
      </w:r>
      <w:r w:rsidR="000952FE">
        <w:rPr>
          <w:vertAlign w:val="superscript"/>
        </w:rPr>
        <w:t>th</w:t>
      </w:r>
      <w:r w:rsidR="00044F46"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613D1040" w:rsidR="00E90E49" w:rsidRPr="000101F0" w:rsidRDefault="00E90E49" w:rsidP="00311702">
      <w:pPr>
        <w:pStyle w:val="3GPPHeader"/>
        <w:rPr>
          <w:sz w:val="22"/>
          <w:szCs w:val="22"/>
          <w:lang w:val="en-US"/>
        </w:rPr>
      </w:pPr>
      <w:r w:rsidRPr="000101F0">
        <w:rPr>
          <w:sz w:val="22"/>
          <w:szCs w:val="22"/>
          <w:lang w:val="en-US"/>
        </w:rPr>
        <w:t>Agenda Item:</w:t>
      </w:r>
      <w:r w:rsidRPr="000101F0">
        <w:rPr>
          <w:sz w:val="22"/>
          <w:szCs w:val="22"/>
          <w:lang w:val="en-US"/>
        </w:rPr>
        <w:tab/>
      </w:r>
      <w:r w:rsidR="00193744" w:rsidRPr="000101F0">
        <w:rPr>
          <w:sz w:val="22"/>
          <w:szCs w:val="22"/>
          <w:lang w:val="en-US"/>
        </w:rPr>
        <w:t>7.2.11</w:t>
      </w:r>
    </w:p>
    <w:p w14:paraId="16B090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AE6E12" w14:textId="70DC741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F286A">
        <w:rPr>
          <w:sz w:val="22"/>
          <w:szCs w:val="22"/>
        </w:rPr>
        <w:t>Summary of e</w:t>
      </w:r>
      <w:r w:rsidR="002137AB">
        <w:rPr>
          <w:sz w:val="22"/>
          <w:szCs w:val="22"/>
        </w:rPr>
        <w:t xml:space="preserve">mail discussion on </w:t>
      </w:r>
      <w:r w:rsidR="002E2A31">
        <w:rPr>
          <w:sz w:val="22"/>
          <w:szCs w:val="22"/>
        </w:rPr>
        <w:t>LOS probability</w:t>
      </w:r>
    </w:p>
    <w:p w14:paraId="1B3B5CE0" w14:textId="6669B708" w:rsidR="00E90E49" w:rsidRPr="00044F46" w:rsidRDefault="00E90E49" w:rsidP="00044F4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952FE">
        <w:rPr>
          <w:sz w:val="22"/>
          <w:szCs w:val="22"/>
        </w:rPr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CC61BB" w14:textId="77777777" w:rsidR="006433D5" w:rsidRDefault="006433D5" w:rsidP="006433D5">
      <w:pPr>
        <w:pStyle w:val="BodyText"/>
      </w:pPr>
      <w:r>
        <w:t>This document is intended to capture input from companies on the following email discussion:</w:t>
      </w:r>
    </w:p>
    <w:p w14:paraId="24CE495B" w14:textId="7FD30053" w:rsidR="006433D5" w:rsidRPr="000B2E70" w:rsidRDefault="006433D5" w:rsidP="006433D5">
      <w:pPr>
        <w:pStyle w:val="BodyText"/>
        <w:rPr>
          <w:lang w:val="en-US"/>
        </w:rPr>
      </w:pPr>
      <w:r w:rsidRPr="000B2E70">
        <w:rPr>
          <w:lang w:val="en-US"/>
        </w:rPr>
        <w:t>[FS_IIIOT_CM-0</w:t>
      </w:r>
      <w:r w:rsidR="000B2E70" w:rsidRPr="000B2E70">
        <w:rPr>
          <w:lang w:val="en-US"/>
        </w:rPr>
        <w:t>7</w:t>
      </w:r>
      <w:r w:rsidRPr="000B2E70">
        <w:rPr>
          <w:lang w:val="en-US"/>
        </w:rPr>
        <w:t xml:space="preserve">] </w:t>
      </w:r>
      <w:r w:rsidR="000B2E70" w:rsidRPr="000B2E70">
        <w:rPr>
          <w:lang w:val="en-US"/>
        </w:rPr>
        <w:t>LOS pro</w:t>
      </w:r>
      <w:r w:rsidR="000B2E70">
        <w:rPr>
          <w:lang w:val="en-US"/>
        </w:rPr>
        <w:t>bability</w:t>
      </w:r>
    </w:p>
    <w:p w14:paraId="3E576477" w14:textId="497AD9D9" w:rsidR="006433D5" w:rsidRPr="007D63E4" w:rsidRDefault="006433D5" w:rsidP="006433D5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 xml:space="preserve">Collect company input on </w:t>
      </w:r>
      <w:r w:rsidR="00DA66A7">
        <w:rPr>
          <w:rFonts w:ascii="Arial" w:eastAsia="Times New Roman" w:hAnsi="Arial" w:cs="Arial"/>
          <w:sz w:val="20"/>
          <w:lang w:val="en-US"/>
        </w:rPr>
        <w:t xml:space="preserve">LOS probability </w:t>
      </w:r>
      <w:r w:rsidRPr="007D63E4">
        <w:rPr>
          <w:rFonts w:ascii="Arial" w:eastAsia="Times New Roman" w:hAnsi="Arial" w:cs="Arial"/>
          <w:sz w:val="20"/>
          <w:lang w:val="en-US"/>
        </w:rPr>
        <w:t>– until March 14, 2019</w:t>
      </w:r>
    </w:p>
    <w:p w14:paraId="39B6046B" w14:textId="77777777" w:rsidR="006433D5" w:rsidRPr="007D63E4" w:rsidRDefault="006433D5" w:rsidP="006433D5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>Agree on way forward – until March 25, 2019</w:t>
      </w:r>
    </w:p>
    <w:p w14:paraId="32A6C0D7" w14:textId="487151AE" w:rsidR="00477768" w:rsidRPr="006433D5" w:rsidRDefault="00477768" w:rsidP="006433D5">
      <w:pPr>
        <w:pStyle w:val="BodyText"/>
        <w:rPr>
          <w:lang w:val="en-US"/>
        </w:rPr>
      </w:pPr>
    </w:p>
    <w:p w14:paraId="4240D1DF" w14:textId="00F2480A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AC7837">
        <w:t>Scope</w:t>
      </w:r>
    </w:p>
    <w:p w14:paraId="221D6042" w14:textId="0E13F881" w:rsidR="00AF44D6" w:rsidRDefault="00AC7837" w:rsidP="006D609A">
      <w:pPr>
        <w:pStyle w:val="BodyText"/>
        <w:rPr>
          <w:lang w:val="en-US"/>
        </w:rPr>
      </w:pPr>
      <w:r>
        <w:rPr>
          <w:lang w:val="en-US"/>
        </w:rPr>
        <w:t xml:space="preserve">This discussion is a follow-up of the previous email discussion [FS_IIIOT_CM-02] Measurements and observations which was summarized in </w:t>
      </w:r>
      <w:r w:rsidR="00D71C3F">
        <w:rPr>
          <w:lang w:val="en-US"/>
        </w:rPr>
        <w:fldChar w:fldCharType="begin"/>
      </w:r>
      <w:r w:rsidR="00D71C3F">
        <w:rPr>
          <w:lang w:val="en-US"/>
        </w:rPr>
        <w:instrText xml:space="preserve"> REF _Ref2606769 \r \h </w:instrText>
      </w:r>
      <w:r w:rsidR="00D71C3F">
        <w:rPr>
          <w:lang w:val="en-US"/>
        </w:rPr>
      </w:r>
      <w:r w:rsidR="00D71C3F">
        <w:rPr>
          <w:lang w:val="en-US"/>
        </w:rPr>
        <w:fldChar w:fldCharType="separate"/>
      </w:r>
      <w:r w:rsidR="00D71C3F">
        <w:rPr>
          <w:lang w:val="en-US"/>
        </w:rPr>
        <w:t>[1]</w:t>
      </w:r>
      <w:r w:rsidR="00D71C3F"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112D0A">
        <w:rPr>
          <w:lang w:val="en-US"/>
        </w:rPr>
        <w:t xml:space="preserve">The following agreed proposal from </w:t>
      </w:r>
      <w:r w:rsidR="00112D0A">
        <w:rPr>
          <w:lang w:val="en-US"/>
        </w:rPr>
        <w:fldChar w:fldCharType="begin"/>
      </w:r>
      <w:r w:rsidR="00112D0A">
        <w:rPr>
          <w:lang w:val="en-US"/>
        </w:rPr>
        <w:instrText xml:space="preserve"> REF _Ref2606769 \r \h </w:instrText>
      </w:r>
      <w:r w:rsidR="00112D0A">
        <w:rPr>
          <w:lang w:val="en-US"/>
        </w:rPr>
      </w:r>
      <w:r w:rsidR="00112D0A">
        <w:rPr>
          <w:lang w:val="en-US"/>
        </w:rPr>
        <w:fldChar w:fldCharType="separate"/>
      </w:r>
      <w:r w:rsidR="00112D0A">
        <w:rPr>
          <w:lang w:val="en-US"/>
        </w:rPr>
        <w:t>[1]</w:t>
      </w:r>
      <w:r w:rsidR="00112D0A">
        <w:rPr>
          <w:lang w:val="en-US"/>
        </w:rPr>
        <w:fldChar w:fldCharType="end"/>
      </w:r>
      <w:r w:rsidR="00112D0A">
        <w:rPr>
          <w:lang w:val="en-US"/>
        </w:rPr>
        <w:t xml:space="preserve"> is of relevance here:</w:t>
      </w:r>
    </w:p>
    <w:p w14:paraId="65942206" w14:textId="77777777" w:rsidR="00112D0A" w:rsidRDefault="00112D0A" w:rsidP="006D609A">
      <w:pPr>
        <w:pStyle w:val="BodyText"/>
        <w:rPr>
          <w:lang w:val="en-US"/>
        </w:rPr>
      </w:pPr>
    </w:p>
    <w:p w14:paraId="425029C4" w14:textId="77777777" w:rsidR="00112D0A" w:rsidRDefault="00112D0A" w:rsidP="00112D0A">
      <w:pPr>
        <w:ind w:left="567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>Proposal 1:</w:t>
      </w:r>
      <w:r>
        <w:rPr>
          <w:rFonts w:ascii="Arial" w:hAnsi="Arial" w:cs="Arial"/>
          <w:b/>
          <w:bCs/>
          <w:lang w:val="en-US" w:eastAsia="zh-CN"/>
        </w:rPr>
        <w:t xml:space="preserve"> Path loss, shadow fading, and LOS/NLOS modelling</w:t>
      </w:r>
    </w:p>
    <w:p w14:paraId="185F1AF9" w14:textId="77777777" w:rsidR="00112D0A" w:rsidRDefault="00112D0A" w:rsidP="00112D0A">
      <w:pPr>
        <w:ind w:left="1134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highlight w:val="green"/>
          <w:lang w:val="en-US" w:eastAsia="zh-CN"/>
        </w:rPr>
        <w:t>Option 1:</w:t>
      </w:r>
      <w:r>
        <w:rPr>
          <w:rFonts w:ascii="Arial" w:hAnsi="Arial" w:cs="Arial"/>
          <w:lang w:val="en-US" w:eastAsia="zh-CN"/>
        </w:rPr>
        <w:t xml:space="preserve"> LOS state is stochastically determined using a LOS probability function dependent on distance, [</w:t>
      </w:r>
      <w:proofErr w:type="spellStart"/>
      <w:r>
        <w:rPr>
          <w:rFonts w:ascii="Arial" w:hAnsi="Arial" w:cs="Arial"/>
          <w:lang w:val="en-US" w:eastAsia="zh-CN"/>
        </w:rPr>
        <w:t>tx</w:t>
      </w:r>
      <w:proofErr w:type="spellEnd"/>
      <w:r>
        <w:rPr>
          <w:rFonts w:ascii="Arial" w:hAnsi="Arial" w:cs="Arial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lang w:val="en-US" w:eastAsia="zh-CN"/>
        </w:rPr>
        <w:t>rx</w:t>
      </w:r>
      <w:proofErr w:type="spellEnd"/>
      <w:r>
        <w:rPr>
          <w:rFonts w:ascii="Arial" w:hAnsi="Arial" w:cs="Arial"/>
          <w:lang w:val="en-US" w:eastAsia="zh-CN"/>
        </w:rPr>
        <w:t xml:space="preserve"> height, clutter height, clutter density, subarea, time, …]. </w:t>
      </w:r>
    </w:p>
    <w:p w14:paraId="139A82F9" w14:textId="77777777" w:rsidR="00112D0A" w:rsidRDefault="00112D0A" w:rsidP="00112D0A">
      <w:pPr>
        <w:numPr>
          <w:ilvl w:val="0"/>
          <w:numId w:val="25"/>
        </w:numPr>
        <w:adjustRightInd/>
        <w:ind w:left="2367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Separate path loss and shadow fading models are used for LOS and NLOS</w:t>
      </w:r>
    </w:p>
    <w:p w14:paraId="299F4CFF" w14:textId="77777777" w:rsidR="00112D0A" w:rsidRDefault="00112D0A" w:rsidP="00112D0A">
      <w:pPr>
        <w:numPr>
          <w:ilvl w:val="0"/>
          <w:numId w:val="25"/>
        </w:numPr>
        <w:adjustRightInd/>
        <w:ind w:left="2367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correlation of LOS probability for different links TBD</w:t>
      </w:r>
    </w:p>
    <w:p w14:paraId="5F599180" w14:textId="77777777" w:rsidR="00112D0A" w:rsidRDefault="00112D0A" w:rsidP="00112D0A">
      <w:pPr>
        <w:numPr>
          <w:ilvl w:val="0"/>
          <w:numId w:val="25"/>
        </w:numPr>
        <w:adjustRightInd/>
        <w:ind w:left="2367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Spatial consistent transitions between LOS and NLOS states to be further studied</w:t>
      </w:r>
    </w:p>
    <w:p w14:paraId="712FF1D7" w14:textId="77777777" w:rsidR="00112D0A" w:rsidRDefault="00112D0A" w:rsidP="006D609A">
      <w:pPr>
        <w:pStyle w:val="BodyText"/>
        <w:rPr>
          <w:lang w:val="en-US"/>
        </w:rPr>
      </w:pPr>
    </w:p>
    <w:p w14:paraId="3B52F826" w14:textId="450AA475" w:rsidR="003742AC" w:rsidRPr="00CE0424" w:rsidRDefault="00E50B4B" w:rsidP="006D609A">
      <w:pPr>
        <w:pStyle w:val="BodyText"/>
      </w:pPr>
      <w:r>
        <w:rPr>
          <w:lang w:val="en-US"/>
        </w:rPr>
        <w:t>In this new email discussion, companies are invited to provide further views on the modeling of the LOS probability in indoor industrial scenarios.</w:t>
      </w:r>
    </w:p>
    <w:p w14:paraId="424BAB16" w14:textId="6336AFA1" w:rsidR="006C517A" w:rsidRDefault="006C517A" w:rsidP="006C517A">
      <w:pPr>
        <w:pStyle w:val="Heading1"/>
      </w:pPr>
      <w:r>
        <w:t>3</w:t>
      </w:r>
      <w:r>
        <w:tab/>
        <w:t>Email discussion topics</w:t>
      </w:r>
    </w:p>
    <w:p w14:paraId="2670305D" w14:textId="77777777" w:rsidR="00485536" w:rsidRDefault="00485536" w:rsidP="006D609A">
      <w:pPr>
        <w:pStyle w:val="BodyText"/>
      </w:pPr>
    </w:p>
    <w:p w14:paraId="56647004" w14:textId="2DC676AE" w:rsidR="00B86D0C" w:rsidRDefault="00B86D0C" w:rsidP="00B86D0C">
      <w:pPr>
        <w:pStyle w:val="Heading2"/>
      </w:pPr>
      <w:r>
        <w:t>3.1</w:t>
      </w:r>
      <w:r>
        <w:tab/>
        <w:t xml:space="preserve">LOS </w:t>
      </w:r>
      <w:r w:rsidR="001106CD">
        <w:t>probability function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B86D0C" w:rsidRPr="00C11D8E" w14:paraId="753035B0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662A1FC5" w14:textId="77777777" w:rsidR="00B86D0C" w:rsidRPr="00C6563A" w:rsidRDefault="00B86D0C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7911BA61" w14:textId="77777777" w:rsidR="00B86D0C" w:rsidRPr="00C6563A" w:rsidRDefault="00B86D0C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38281812" w14:textId="77777777" w:rsidR="00B86D0C" w:rsidRPr="00C6563A" w:rsidRDefault="00B86D0C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B86D0C" w:rsidRPr="00B653D2" w14:paraId="5647187F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588A842" w14:textId="77777777" w:rsidR="00B86D0C" w:rsidRPr="00C6563A" w:rsidRDefault="00B86D0C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76ABC79C" w14:textId="690D6868" w:rsidR="00B86D0C" w:rsidRPr="00C6563A" w:rsidRDefault="007858AE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Ray-tracing experiments show that t</w:t>
            </w:r>
            <w:r w:rsidR="007E1AF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he LOS probability is strongly dependent on the clutter density in the industrial </w:t>
            </w:r>
            <w:r w:rsidR="007E1AF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lastRenderedPageBreak/>
              <w:t xml:space="preserve">scenario, </w:t>
            </w:r>
            <w:proofErr w:type="gramStart"/>
            <w:r w:rsidR="007E1AF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and also</w:t>
            </w:r>
            <w:proofErr w:type="gramEnd"/>
            <w:r w:rsidR="007E1AF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</w:t>
            </w:r>
            <w:r w:rsidR="00B95015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depends on the Tx and Rx antenna heights with respect to the clutter height. </w:t>
            </w:r>
          </w:p>
        </w:tc>
        <w:tc>
          <w:tcPr>
            <w:tcW w:w="3338" w:type="dxa"/>
            <w:shd w:val="clear" w:color="auto" w:fill="auto"/>
          </w:tcPr>
          <w:p w14:paraId="011BE21E" w14:textId="47EF8101" w:rsidR="00EB32F3" w:rsidRDefault="00EB32F3" w:rsidP="007858AE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lastRenderedPageBreak/>
              <w:t>If possible, try to fit a LOS probability function vs distance, Tx and Rx antenna height, and clutter density</w:t>
            </w:r>
            <w:r w:rsidR="00165AB5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</w:t>
            </w:r>
            <w:r w:rsidR="00165AB5">
              <w:rPr>
                <w:rFonts w:ascii="Arial" w:hAnsi="Arial" w:cs="Arial"/>
                <w:sz w:val="18"/>
                <w:szCs w:val="16"/>
                <w:lang w:val="en-GB" w:eastAsia="sv-SE"/>
              </w:rPr>
              <w:lastRenderedPageBreak/>
              <w:t xml:space="preserve">using ray-tracing data for relevant scenarios. </w:t>
            </w:r>
          </w:p>
          <w:p w14:paraId="3715B17F" w14:textId="2ADAE905" w:rsidR="00B86D0C" w:rsidRPr="00C6563A" w:rsidRDefault="002A0040" w:rsidP="00535F2F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 w:rsidRPr="00535F2F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If the fitting seems too complex, try to derive LOS probability functions for </w:t>
            </w:r>
            <w:r w:rsidR="007858AE" w:rsidRPr="00535F2F">
              <w:rPr>
                <w:rFonts w:ascii="Arial" w:hAnsi="Arial" w:cs="Arial"/>
                <w:sz w:val="18"/>
                <w:szCs w:val="16"/>
                <w:lang w:val="en-GB" w:eastAsia="sv-SE"/>
              </w:rPr>
              <w:t>one or two sub-scenarios differing in their clutter density</w:t>
            </w:r>
            <w:r w:rsidR="00EB32F3" w:rsidRPr="00535F2F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and antenna heights</w:t>
            </w:r>
            <w:r w:rsidR="007858AE" w:rsidRPr="00535F2F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. </w:t>
            </w:r>
          </w:p>
        </w:tc>
      </w:tr>
      <w:tr w:rsidR="00B86D0C" w:rsidRPr="00065FD1" w14:paraId="3C1BE791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0083A54B" w14:textId="5346B9C4" w:rsidR="00B86D0C" w:rsidRPr="00C6563A" w:rsidRDefault="00522C53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lastRenderedPageBreak/>
              <w:t>Nokia</w:t>
            </w:r>
          </w:p>
        </w:tc>
        <w:tc>
          <w:tcPr>
            <w:tcW w:w="5241" w:type="dxa"/>
            <w:shd w:val="clear" w:color="auto" w:fill="auto"/>
          </w:tcPr>
          <w:p w14:paraId="5568E9F7" w14:textId="77777777" w:rsidR="00B86D0C" w:rsidRPr="00C6563A" w:rsidRDefault="00B86D0C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50934039" w14:textId="77777777" w:rsidR="00E63D1A" w:rsidRPr="00E63D1A" w:rsidRDefault="00E63D1A" w:rsidP="00E63D1A">
            <w:pP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E63D1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LOS probability should depend on clutter density and clutter heights. This is demonstrated in R1-1903122.</w:t>
            </w:r>
          </w:p>
          <w:p w14:paraId="34E479A8" w14:textId="11F187DC" w:rsidR="00B86D0C" w:rsidRPr="00E63D1A" w:rsidRDefault="00E63D1A" w:rsidP="00E63D1A">
            <w:pPr>
              <w:rPr>
                <w:lang w:val="en-US"/>
              </w:rPr>
            </w:pPr>
            <w:r w:rsidRPr="00E63D1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Almost LOS (ALOS) case, where the direct path is slightly blocked and path loss is close to free space propagation loss, should be considered as LOS.</w:t>
            </w:r>
            <w:r>
              <w:rPr>
                <w:lang w:val="en-US"/>
              </w:rPr>
              <w:t xml:space="preserve"> </w:t>
            </w:r>
          </w:p>
        </w:tc>
      </w:tr>
      <w:tr w:rsidR="008A2D1B" w:rsidRPr="00065FD1" w14:paraId="449FABC2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58F6EBC" w14:textId="16B3625C" w:rsidR="008A2D1B" w:rsidRPr="00C6563A" w:rsidRDefault="008A2D1B" w:rsidP="008A2D1B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ZTE</w:t>
            </w:r>
          </w:p>
        </w:tc>
        <w:tc>
          <w:tcPr>
            <w:tcW w:w="5241" w:type="dxa"/>
            <w:shd w:val="clear" w:color="auto" w:fill="auto"/>
          </w:tcPr>
          <w:p w14:paraId="7AD118C4" w14:textId="77777777" w:rsidR="008A2D1B" w:rsidRDefault="008A2D1B" w:rsidP="008A2D1B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LOS probability decreases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with the increase of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Tx-Rx 2D distance. </w:t>
            </w:r>
          </w:p>
          <w:p w14:paraId="42B023FE" w14:textId="77777777" w:rsidR="008A2D1B" w:rsidRDefault="008A2D1B" w:rsidP="008A2D1B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LOS probabilities are different in sub-areas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with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different clutter densities.</w:t>
            </w:r>
          </w:p>
          <w:p w14:paraId="3A97D998" w14:textId="7A61ACCC" w:rsidR="008A2D1B" w:rsidRPr="00C6563A" w:rsidRDefault="008A2D1B" w:rsidP="008A2D1B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LOS probability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is dependent on BS height.</w:t>
            </w:r>
          </w:p>
        </w:tc>
        <w:tc>
          <w:tcPr>
            <w:tcW w:w="3338" w:type="dxa"/>
            <w:shd w:val="clear" w:color="auto" w:fill="auto"/>
          </w:tcPr>
          <w:p w14:paraId="6E837801" w14:textId="102F1309" w:rsidR="008A2D1B" w:rsidRPr="00C6563A" w:rsidRDefault="008A2D1B" w:rsidP="008A2D1B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A fitted LOS probability function related to clutter density and Tx-Rx distance is proposed based on the interpolation of </w:t>
            </w:r>
            <w:proofErr w:type="gramStart"/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high and low density</w:t>
            </w:r>
            <w:proofErr w:type="gramEnd"/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LOS probability functions.</w:t>
            </w:r>
          </w:p>
        </w:tc>
      </w:tr>
      <w:tr w:rsidR="00907D54" w:rsidRPr="00065FD1" w14:paraId="08131131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4059B063" w14:textId="08C3D679" w:rsidR="00907D54" w:rsidRDefault="00907D54" w:rsidP="00907D54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NTT DOCOMO</w:t>
            </w:r>
          </w:p>
        </w:tc>
        <w:tc>
          <w:tcPr>
            <w:tcW w:w="5241" w:type="dxa"/>
            <w:shd w:val="clear" w:color="auto" w:fill="auto"/>
          </w:tcPr>
          <w:p w14:paraId="4BD09264" w14:textId="77777777" w:rsidR="00907D54" w:rsidRDefault="00907D54" w:rsidP="00907D54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1B8CEAA9" w14:textId="5C079588" w:rsidR="00907D54" w:rsidRDefault="00907D54" w:rsidP="00907D54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Derive LOS probability model based on several structure models simulating actual factory environments.</w:t>
            </w:r>
          </w:p>
        </w:tc>
      </w:tr>
      <w:tr w:rsidR="003F760C" w:rsidRPr="00065FD1" w14:paraId="4F106245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6852D3E1" w14:textId="4084EAA6" w:rsidR="003F760C" w:rsidRDefault="003F760C" w:rsidP="003F760C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Huawei</w:t>
            </w:r>
          </w:p>
        </w:tc>
        <w:tc>
          <w:tcPr>
            <w:tcW w:w="5241" w:type="dxa"/>
            <w:shd w:val="clear" w:color="auto" w:fill="auto"/>
          </w:tcPr>
          <w:p w14:paraId="4C974577" w14:textId="462AB45A" w:rsidR="003F760C" w:rsidRDefault="003F760C" w:rsidP="003F760C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The LOS should be defined as an optical line-of-sight between Tx and Rx. This is important to avoid frequency dependent LOS probability. The LOS probability function should be based on ray tracing simulation with a very high number of randomly located Tx-Rx pairs.</w:t>
            </w:r>
          </w:p>
        </w:tc>
        <w:tc>
          <w:tcPr>
            <w:tcW w:w="3338" w:type="dxa"/>
            <w:shd w:val="clear" w:color="auto" w:fill="auto"/>
          </w:tcPr>
          <w:p w14:paraId="6250C131" w14:textId="77777777" w:rsidR="003F760C" w:rsidRDefault="003F760C" w:rsidP="003F760C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</w:tbl>
    <w:p w14:paraId="3D1399A1" w14:textId="77777777" w:rsidR="00485536" w:rsidRDefault="00485536" w:rsidP="006D609A">
      <w:pPr>
        <w:pStyle w:val="BodyText"/>
      </w:pPr>
    </w:p>
    <w:p w14:paraId="3E9A0413" w14:textId="77777777" w:rsidR="001106CD" w:rsidRDefault="001106CD" w:rsidP="006D609A">
      <w:pPr>
        <w:pStyle w:val="BodyText"/>
      </w:pPr>
    </w:p>
    <w:p w14:paraId="56F5B016" w14:textId="0A382E28" w:rsidR="001106CD" w:rsidRDefault="001106CD" w:rsidP="001106CD">
      <w:pPr>
        <w:pStyle w:val="Heading2"/>
      </w:pPr>
      <w:r>
        <w:t>3.2</w:t>
      </w:r>
      <w:r>
        <w:tab/>
      </w:r>
      <w:r w:rsidR="005B7DA4">
        <w:t>(Sub)-scenario dependence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1106CD" w:rsidRPr="00C11D8E" w14:paraId="279FB395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2A7110F6" w14:textId="77777777" w:rsidR="001106CD" w:rsidRPr="00C6563A" w:rsidRDefault="001106CD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4EA48675" w14:textId="77777777" w:rsidR="001106CD" w:rsidRPr="00C6563A" w:rsidRDefault="001106CD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18C70F39" w14:textId="77777777" w:rsidR="001106CD" w:rsidRPr="00C6563A" w:rsidRDefault="001106CD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78792C" w:rsidRPr="00B653D2" w14:paraId="3378CAE1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34B9259C" w14:textId="77777777" w:rsidR="0078792C" w:rsidRPr="00C6563A" w:rsidRDefault="0078792C" w:rsidP="0078792C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3DE49A47" w14:textId="69AEDF56" w:rsidR="0078792C" w:rsidRPr="00C6563A" w:rsidRDefault="0078792C" w:rsidP="0078792C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 LOS probability is possibly the channel model characteristic that varies most with different assumptions on clutter density and antenna heights. For ease of implementation it would be preferable if a common LOS probability function is derived that applies to all (sub)-scenarios, however this function then needs to be dependent on many parameters like the clutter density and the antenna heights. A less complex solution would be to derive separate LOS probability functions for the different sub-scenarios. </w:t>
            </w:r>
          </w:p>
        </w:tc>
        <w:tc>
          <w:tcPr>
            <w:tcW w:w="3338" w:type="dxa"/>
            <w:shd w:val="clear" w:color="auto" w:fill="auto"/>
          </w:tcPr>
          <w:p w14:paraId="5EE2804F" w14:textId="77777777" w:rsidR="0078792C" w:rsidRDefault="0078792C" w:rsidP="0078792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If possible, try to fit a LOS probability function vs distance, Tx and Rx antenna height, and clutter density using ray-tracing data for relevant scenarios. </w:t>
            </w:r>
          </w:p>
          <w:p w14:paraId="05FF7003" w14:textId="76FCE4CD" w:rsidR="0078792C" w:rsidRPr="0078792C" w:rsidRDefault="0078792C" w:rsidP="0078792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 w:rsidRPr="00535F2F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If the fitting seems too complex, try to derive LOS probability functions for one or two sub-scenarios differing in their clutter density and antenna heights. </w:t>
            </w:r>
          </w:p>
        </w:tc>
      </w:tr>
      <w:tr w:rsidR="00C45302" w:rsidRPr="00065FD1" w14:paraId="6CEC9483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3C0BDE86" w14:textId="790C824A" w:rsidR="00C45302" w:rsidRPr="00C6563A" w:rsidRDefault="00C45302" w:rsidP="00C45302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ZTE</w:t>
            </w:r>
          </w:p>
        </w:tc>
        <w:tc>
          <w:tcPr>
            <w:tcW w:w="5241" w:type="dxa"/>
            <w:shd w:val="clear" w:color="auto" w:fill="auto"/>
          </w:tcPr>
          <w:p w14:paraId="6FEF3AE7" w14:textId="77777777" w:rsidR="00C45302" w:rsidRDefault="00C45302" w:rsidP="00C45302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LOS probability with medium clutter density can be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derived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by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the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weighted interpolation of two probability curves of high density and low density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, where t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he weights used in LOS probability interpolation are dependent on the Tx-Rx 2D distance.</w:t>
            </w:r>
          </w:p>
          <w:p w14:paraId="2E648AC8" w14:textId="77777777" w:rsidR="00C45302" w:rsidRPr="00C6563A" w:rsidRDefault="00C45302" w:rsidP="00C45302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622CD4CD" w14:textId="47B3B105" w:rsidR="00C45302" w:rsidRPr="00C6563A" w:rsidRDefault="00C45302" w:rsidP="00C45302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LOS probability with medium clutter density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shall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be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derived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by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the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weighted interpolation of two probability curves of high density and low density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.</w:t>
            </w:r>
          </w:p>
        </w:tc>
      </w:tr>
      <w:tr w:rsidR="00F350CE" w:rsidRPr="00065FD1" w14:paraId="6D6DD8EF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4B0A4FD6" w14:textId="7F30746E" w:rsidR="00F350CE" w:rsidRPr="00C6563A" w:rsidRDefault="00F350CE" w:rsidP="00F350CE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Huawei</w:t>
            </w:r>
          </w:p>
        </w:tc>
        <w:tc>
          <w:tcPr>
            <w:tcW w:w="5241" w:type="dxa"/>
            <w:shd w:val="clear" w:color="auto" w:fill="auto"/>
          </w:tcPr>
          <w:p w14:paraId="65A5B475" w14:textId="00EFA676" w:rsidR="00F350CE" w:rsidRPr="00C6563A" w:rsidRDefault="00F350CE" w:rsidP="00F350CE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The LOS probability should be different for each sub-scenario.</w:t>
            </w:r>
          </w:p>
        </w:tc>
        <w:tc>
          <w:tcPr>
            <w:tcW w:w="3338" w:type="dxa"/>
            <w:shd w:val="clear" w:color="auto" w:fill="auto"/>
          </w:tcPr>
          <w:p w14:paraId="2108E60A" w14:textId="77777777" w:rsidR="00F350CE" w:rsidRPr="00C6563A" w:rsidRDefault="00F350CE" w:rsidP="00F350CE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1C5DD65F" w14:textId="77777777" w:rsidR="001106CD" w:rsidRDefault="001106CD" w:rsidP="006D609A">
      <w:pPr>
        <w:pStyle w:val="BodyText"/>
      </w:pPr>
    </w:p>
    <w:p w14:paraId="0A9AB7CA" w14:textId="77777777" w:rsidR="005B7DA4" w:rsidRDefault="005B7DA4" w:rsidP="006D609A">
      <w:pPr>
        <w:pStyle w:val="BodyText"/>
      </w:pPr>
    </w:p>
    <w:p w14:paraId="1A40171B" w14:textId="199D69A1" w:rsidR="005B7DA4" w:rsidRDefault="005B7DA4" w:rsidP="005B7DA4">
      <w:pPr>
        <w:pStyle w:val="Heading2"/>
      </w:pPr>
      <w:r>
        <w:lastRenderedPageBreak/>
        <w:t>3.3</w:t>
      </w:r>
      <w:r>
        <w:tab/>
        <w:t>Correlation of LOS probability for different links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5B7DA4" w:rsidRPr="00C11D8E" w14:paraId="795D7468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27C31F3B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0391EBA9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100A61FA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5B7DA4" w:rsidRPr="00B653D2" w14:paraId="6FDEDB35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147A9A7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0544267E" w14:textId="49DC0ABF" w:rsidR="005B7DA4" w:rsidRPr="00C6563A" w:rsidRDefault="008B2CB5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 LOS state may have a significant impact on the channel conditions. </w:t>
            </w:r>
            <w:r w:rsidR="0068282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Typically, LOS links are less challenging than NLOS links</w:t>
            </w:r>
            <w:r w:rsidR="00A24CD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from a communication and URLLC perspective. </w:t>
            </w:r>
            <w:r w:rsidR="009850DE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</w:t>
            </w:r>
            <w:r w:rsidR="003B2CFC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he baseline model in 38.901 does not </w:t>
            </w:r>
            <w:r w:rsidR="009850DE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consider any correlation of the LOS probability for different links, however it is possible that such correlation may be more important in an industrial scenario. </w:t>
            </w:r>
            <w:r w:rsidR="007C58B5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Therefore, we believe it may be worthwhile to study the correlation of the LOS probability. </w:t>
            </w:r>
          </w:p>
        </w:tc>
        <w:tc>
          <w:tcPr>
            <w:tcW w:w="3338" w:type="dxa"/>
            <w:shd w:val="clear" w:color="auto" w:fill="auto"/>
          </w:tcPr>
          <w:p w14:paraId="0088EBA3" w14:textId="77777777" w:rsidR="00CA1F46" w:rsidRPr="00CA1F46" w:rsidRDefault="00A24CD7" w:rsidP="00CA1F46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Use ray-tracing experiments to determine</w:t>
            </w:r>
            <w:r w:rsidR="00CA1F46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the c</w:t>
            </w:r>
            <w:r w:rsidR="0011090C" w:rsidRPr="00CA1F46">
              <w:rPr>
                <w:rFonts w:ascii="Arial" w:hAnsi="Arial" w:cs="Arial"/>
                <w:sz w:val="18"/>
                <w:szCs w:val="16"/>
                <w:lang w:eastAsia="sv-SE"/>
              </w:rPr>
              <w:t>ross-correlation of the LOS state between links from a single UE to multiple BS</w:t>
            </w:r>
            <w:r w:rsidR="002965AF" w:rsidRPr="00CA1F46">
              <w:rPr>
                <w:rFonts w:ascii="Arial" w:hAnsi="Arial" w:cs="Arial"/>
                <w:sz w:val="18"/>
                <w:szCs w:val="16"/>
                <w:lang w:eastAsia="sv-SE"/>
              </w:rPr>
              <w:t xml:space="preserve">. </w:t>
            </w:r>
          </w:p>
          <w:p w14:paraId="21AE9334" w14:textId="77777777" w:rsidR="005B7DA4" w:rsidRPr="00A96BB4" w:rsidRDefault="00CA1F46" w:rsidP="00CA1F46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 w:rsidRPr="00CA1F46">
              <w:rPr>
                <w:rFonts w:ascii="Arial" w:hAnsi="Arial" w:cs="Arial"/>
                <w:sz w:val="18"/>
                <w:szCs w:val="16"/>
                <w:lang w:val="en-US" w:eastAsia="sv-SE"/>
              </w:rPr>
              <w:t>I</w:t>
            </w:r>
            <w:r w:rsidR="002965AF" w:rsidRPr="00CA1F46">
              <w:rPr>
                <w:rFonts w:ascii="Arial" w:hAnsi="Arial" w:cs="Arial"/>
                <w:sz w:val="18"/>
                <w:szCs w:val="16"/>
                <w:lang w:eastAsia="sv-SE"/>
              </w:rPr>
              <w:t xml:space="preserve">f the average cross-correlation is significant, consider </w:t>
            </w:r>
            <w:r w:rsidR="008A11EB" w:rsidRPr="00CA1F46">
              <w:rPr>
                <w:rFonts w:ascii="Arial" w:hAnsi="Arial" w:cs="Arial"/>
                <w:sz w:val="18"/>
                <w:szCs w:val="16"/>
                <w:lang w:eastAsia="sv-SE"/>
              </w:rPr>
              <w:t xml:space="preserve">whether the </w:t>
            </w:r>
            <w:r w:rsidR="00C21987" w:rsidRPr="00CA1F46">
              <w:rPr>
                <w:rFonts w:ascii="Arial" w:hAnsi="Arial" w:cs="Arial"/>
                <w:sz w:val="18"/>
                <w:szCs w:val="16"/>
                <w:lang w:eastAsia="sv-SE"/>
              </w:rPr>
              <w:t xml:space="preserve">baseline </w:t>
            </w:r>
            <w:r w:rsidR="008A11EB" w:rsidRPr="00CA1F46">
              <w:rPr>
                <w:rFonts w:ascii="Arial" w:hAnsi="Arial" w:cs="Arial"/>
                <w:sz w:val="18"/>
                <w:szCs w:val="16"/>
                <w:lang w:eastAsia="sv-SE"/>
              </w:rPr>
              <w:t>model in 38.901 can be extended to take such a cross-correlation into account</w:t>
            </w:r>
            <w:r w:rsidR="00C21987" w:rsidRPr="00CA1F46">
              <w:rPr>
                <w:rFonts w:ascii="Arial" w:hAnsi="Arial" w:cs="Arial"/>
                <w:sz w:val="18"/>
                <w:szCs w:val="16"/>
                <w:lang w:eastAsia="sv-SE"/>
              </w:rPr>
              <w:t xml:space="preserve"> for the industrial scenario</w:t>
            </w:r>
          </w:p>
          <w:p w14:paraId="22855371" w14:textId="16E0E95F" w:rsidR="00A96BB4" w:rsidRPr="00A96BB4" w:rsidRDefault="00A96BB4" w:rsidP="00A96BB4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Use ray-tracing experiments to determine the a</w:t>
            </w:r>
            <w:r w:rsidRPr="00986636">
              <w:rPr>
                <w:rFonts w:ascii="Arial" w:hAnsi="Arial" w:cs="Arial"/>
                <w:sz w:val="18"/>
                <w:szCs w:val="16"/>
                <w:lang w:eastAsia="sv-SE"/>
              </w:rPr>
              <w:t>utocorrelation distance of the LOS state (compare Table 7.6.3.1-2 in 38.901)</w:t>
            </w:r>
          </w:p>
        </w:tc>
      </w:tr>
      <w:tr w:rsidR="00C75196" w:rsidRPr="00065FD1" w14:paraId="2D7F85C7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38C7331" w14:textId="44D7ED93" w:rsidR="00C75196" w:rsidRPr="00C6563A" w:rsidRDefault="00C75196" w:rsidP="00C75196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ZTE</w:t>
            </w:r>
          </w:p>
        </w:tc>
        <w:tc>
          <w:tcPr>
            <w:tcW w:w="5241" w:type="dxa"/>
            <w:shd w:val="clear" w:color="auto" w:fill="auto"/>
          </w:tcPr>
          <w:p w14:paraId="4E2C1137" w14:textId="2AC1FE5D" w:rsidR="00C75196" w:rsidRPr="00C6563A" w:rsidRDefault="00C75196" w:rsidP="00C75196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In TR 38.901, the correlation upon LOS probability is not a modeling component in LOS probability, but a modeling component in spatial consistency. </w:t>
            </w:r>
          </w:p>
        </w:tc>
        <w:tc>
          <w:tcPr>
            <w:tcW w:w="3338" w:type="dxa"/>
            <w:shd w:val="clear" w:color="auto" w:fill="auto"/>
          </w:tcPr>
          <w:p w14:paraId="0B9D52D6" w14:textId="6F480714" w:rsidR="00C75196" w:rsidRPr="00C6563A" w:rsidRDefault="00C75196" w:rsidP="00C75196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Correlation of LOS probability, regardless whether it is </w:t>
            </w:r>
            <w:proofErr w:type="gramStart"/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distance based</w:t>
            </w:r>
            <w:proofErr w:type="gramEnd"/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autocorrelation or link cross-correlation, should be considered within spatial consistency feature. </w:t>
            </w:r>
          </w:p>
        </w:tc>
      </w:tr>
      <w:tr w:rsidR="005B7DA4" w:rsidRPr="00065FD1" w14:paraId="17EDC2ED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03BF950" w14:textId="77777777" w:rsidR="005B7DA4" w:rsidRPr="00C6563A" w:rsidRDefault="005B7DA4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67D8399E" w14:textId="77777777" w:rsidR="005B7DA4" w:rsidRPr="00C6563A" w:rsidRDefault="005B7DA4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6D274E25" w14:textId="77777777" w:rsidR="005B7DA4" w:rsidRPr="00C6563A" w:rsidRDefault="005B7DA4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6F513A8D" w14:textId="77777777" w:rsidR="005B7DA4" w:rsidRDefault="005B7DA4" w:rsidP="006D609A">
      <w:pPr>
        <w:pStyle w:val="BodyText"/>
      </w:pPr>
    </w:p>
    <w:p w14:paraId="1C6DA5F6" w14:textId="77777777" w:rsidR="005B7DA4" w:rsidRDefault="005B7DA4" w:rsidP="006D609A">
      <w:pPr>
        <w:pStyle w:val="BodyText"/>
      </w:pPr>
    </w:p>
    <w:p w14:paraId="508488E5" w14:textId="5917DE27" w:rsidR="005B7DA4" w:rsidRDefault="005B7DA4" w:rsidP="005B7DA4">
      <w:pPr>
        <w:pStyle w:val="Heading2"/>
      </w:pPr>
      <w:r>
        <w:t>3.4</w:t>
      </w:r>
      <w:r>
        <w:tab/>
        <w:t>Spatial consistent transit</w:t>
      </w:r>
      <w:r w:rsidR="00AA4721">
        <w:t>ions between LOS and NLOS state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5B7DA4" w:rsidRPr="00C11D8E" w14:paraId="6ECD881A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07848C24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0300F77B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5722D837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5B7DA4" w:rsidRPr="00B653D2" w14:paraId="049E922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DEB4148" w14:textId="77777777" w:rsidR="005B7DA4" w:rsidRPr="00C6563A" w:rsidRDefault="005B7DA4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25346078" w14:textId="7919C1B1" w:rsidR="005B7DA4" w:rsidRPr="00C6563A" w:rsidRDefault="00EF1BE0" w:rsidP="00E45195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The spatial consisten</w:t>
            </w:r>
            <w:r w:rsidR="0039388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cy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</w:t>
            </w:r>
            <w:r w:rsidR="0039388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framework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in 38.901 </w:t>
            </w:r>
            <w:r w:rsidR="0039388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includes the possibility for modeling </w:t>
            </w:r>
            <w:r w:rsidR="006C4BB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smooth transitions between LOS and NLOS using the “soft LOS” methodology as described in clause 7.6.3.3 in TR 38.901. </w:t>
            </w:r>
            <w:r w:rsidR="00986636" w:rsidRPr="0098663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The speed of such transitions is determined from the wavelength and from correlation distance parameters as defined in Table 7.6.3.1-2. For the indoor industrial scenario, these correlation distance parameters should also be studied and parameterized.</w:t>
            </w:r>
          </w:p>
        </w:tc>
        <w:tc>
          <w:tcPr>
            <w:tcW w:w="3338" w:type="dxa"/>
            <w:shd w:val="clear" w:color="auto" w:fill="auto"/>
          </w:tcPr>
          <w:p w14:paraId="6A74E74E" w14:textId="53267B32" w:rsidR="00E45195" w:rsidRDefault="00E45195" w:rsidP="00986636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Use “soft LOS” for modelling smooth transitions between the LOS and NLOS state</w:t>
            </w:r>
          </w:p>
          <w:p w14:paraId="243EE3A8" w14:textId="6C288B4D" w:rsidR="00986636" w:rsidRPr="00986636" w:rsidRDefault="00986636" w:rsidP="00986636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Use ray-tracing experiments to determine the a</w:t>
            </w:r>
            <w:r w:rsidRPr="00986636">
              <w:rPr>
                <w:rFonts w:ascii="Arial" w:hAnsi="Arial" w:cs="Arial"/>
                <w:sz w:val="18"/>
                <w:szCs w:val="16"/>
                <w:lang w:eastAsia="sv-SE"/>
              </w:rPr>
              <w:t>utocorrelation distance of the LOS state (compare Table 7.6.3.1-2 in 38.901)</w:t>
            </w:r>
          </w:p>
          <w:p w14:paraId="656591FD" w14:textId="5AAFC28A" w:rsidR="005B7DA4" w:rsidRPr="00986636" w:rsidRDefault="005B7DA4" w:rsidP="00986636">
            <w:pPr>
              <w:spacing w:line="254" w:lineRule="auto"/>
              <w:ind w:left="360"/>
              <w:rPr>
                <w:rFonts w:ascii="Arial" w:hAnsi="Arial" w:cs="Arial"/>
                <w:sz w:val="18"/>
                <w:szCs w:val="16"/>
                <w:lang w:eastAsia="sv-SE"/>
              </w:rPr>
            </w:pPr>
          </w:p>
        </w:tc>
      </w:tr>
      <w:tr w:rsidR="00C34C7C" w:rsidRPr="00065FD1" w14:paraId="2942D22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25A4DBE" w14:textId="437AC749" w:rsidR="00C34C7C" w:rsidRPr="00C6563A" w:rsidRDefault="00C34C7C" w:rsidP="00C34C7C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Qualcomm</w:t>
            </w:r>
          </w:p>
        </w:tc>
        <w:tc>
          <w:tcPr>
            <w:tcW w:w="5241" w:type="dxa"/>
            <w:shd w:val="clear" w:color="auto" w:fill="auto"/>
          </w:tcPr>
          <w:p w14:paraId="6D654EDB" w14:textId="583C1D60" w:rsidR="00C34C7C" w:rsidRPr="00C6563A" w:rsidRDefault="00C34C7C" w:rsidP="00C34C7C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Spatial consistency also is particularly important from the precise-positioning aspects, which is one of the key requirements in many industrial use-cases, e.g., in motion planning of robotic arms/AGVs, locating assets in warehouses, etc. As discussed in detail in R1-1903023, some of the spatial-consistency procedures described in TR 38.901, e.g., Procedure A in Section 7.6.3.2, would require refinements to enable precise positioning.</w:t>
            </w:r>
          </w:p>
        </w:tc>
        <w:tc>
          <w:tcPr>
            <w:tcW w:w="3338" w:type="dxa"/>
            <w:shd w:val="clear" w:color="auto" w:fill="auto"/>
          </w:tcPr>
          <w:p w14:paraId="628F29C8" w14:textId="153FCE42" w:rsidR="00C34C7C" w:rsidRPr="00C6563A" w:rsidRDefault="00C34C7C" w:rsidP="00C34C7C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Consider refinements to the spatially-consistent mobility modeling procedures in TR 38.901, e.g., Procedure A in section 7.6.3.2, to enable more accurate channel modeling for positioning.</w:t>
            </w:r>
          </w:p>
        </w:tc>
      </w:tr>
      <w:tr w:rsidR="005B7DA4" w:rsidRPr="00065FD1" w14:paraId="76ABB5BE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0385A6C6" w14:textId="77777777" w:rsidR="005B7DA4" w:rsidRPr="00C6563A" w:rsidRDefault="005B7DA4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395BA3AA" w14:textId="77777777" w:rsidR="005B7DA4" w:rsidRPr="00C6563A" w:rsidRDefault="005B7DA4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0BA29145" w14:textId="77777777" w:rsidR="005B7DA4" w:rsidRPr="00C6563A" w:rsidRDefault="005B7DA4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38C09E45" w14:textId="77777777" w:rsidR="005B7DA4" w:rsidRDefault="005B7DA4" w:rsidP="006D609A">
      <w:pPr>
        <w:pStyle w:val="BodyText"/>
      </w:pPr>
    </w:p>
    <w:p w14:paraId="6DC1610F" w14:textId="77777777" w:rsidR="00AA4721" w:rsidRDefault="00AA4721" w:rsidP="006D609A">
      <w:pPr>
        <w:pStyle w:val="BodyText"/>
      </w:pPr>
    </w:p>
    <w:p w14:paraId="2EB56068" w14:textId="6203A50F" w:rsidR="00AA4721" w:rsidRDefault="00AA4721" w:rsidP="00AA4721">
      <w:pPr>
        <w:pStyle w:val="Heading2"/>
      </w:pPr>
      <w:r>
        <w:lastRenderedPageBreak/>
        <w:t>3.5</w:t>
      </w:r>
      <w:r>
        <w:tab/>
        <w:t>Other aspects of LOS probability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AA4721" w:rsidRPr="00C11D8E" w14:paraId="1BC77A13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7F40353E" w14:textId="77777777" w:rsidR="00AA4721" w:rsidRPr="00C6563A" w:rsidRDefault="00AA4721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5D4785F4" w14:textId="77777777" w:rsidR="00AA4721" w:rsidRPr="00C6563A" w:rsidRDefault="00AA4721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1BEADA5A" w14:textId="77777777" w:rsidR="00AA4721" w:rsidRPr="00C6563A" w:rsidRDefault="00AA4721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AA4721" w:rsidRPr="00B653D2" w14:paraId="44878754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4EA2FA67" w14:textId="7F74C743" w:rsidR="00AA4721" w:rsidRPr="00C6563A" w:rsidRDefault="00AA4721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5D6D108A" w14:textId="184A8FA1" w:rsidR="00AA4721" w:rsidRPr="00C6563A" w:rsidRDefault="00AA4721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3C207724" w14:textId="1829D7DA" w:rsidR="00AA4721" w:rsidRPr="00C6563A" w:rsidRDefault="00AA4721" w:rsidP="006C3267">
            <w:pPr>
              <w:pStyle w:val="ListParagraph"/>
              <w:numPr>
                <w:ilvl w:val="0"/>
                <w:numId w:val="26"/>
              </w:numPr>
              <w:spacing w:line="254" w:lineRule="auto"/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</w:p>
        </w:tc>
      </w:tr>
      <w:tr w:rsidR="00AA4721" w:rsidRPr="00065FD1" w14:paraId="7252FB9A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E5F86E5" w14:textId="77777777" w:rsidR="00AA4721" w:rsidRPr="00C6563A" w:rsidRDefault="00AA4721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</w:p>
        </w:tc>
        <w:tc>
          <w:tcPr>
            <w:tcW w:w="5241" w:type="dxa"/>
            <w:shd w:val="clear" w:color="auto" w:fill="auto"/>
          </w:tcPr>
          <w:p w14:paraId="51C6CFD0" w14:textId="77777777" w:rsidR="00AA4721" w:rsidRPr="00C6563A" w:rsidRDefault="00AA4721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531F497C" w14:textId="77777777" w:rsidR="00AA4721" w:rsidRPr="00C6563A" w:rsidRDefault="00AA4721" w:rsidP="006C3267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  <w:tr w:rsidR="00AA4721" w:rsidRPr="00065FD1" w14:paraId="250DB0CB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748B2FD0" w14:textId="77777777" w:rsidR="00AA4721" w:rsidRPr="00C6563A" w:rsidRDefault="00AA4721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1AB63BEC" w14:textId="77777777" w:rsidR="00AA4721" w:rsidRPr="00C6563A" w:rsidRDefault="00AA4721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5C257BDD" w14:textId="77777777" w:rsidR="00AA4721" w:rsidRPr="00C6563A" w:rsidRDefault="00AA4721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6DB80039" w14:textId="77777777" w:rsidR="007F38A3" w:rsidRDefault="007F38A3" w:rsidP="006D609A">
      <w:pPr>
        <w:pStyle w:val="BodyText"/>
      </w:pPr>
    </w:p>
    <w:p w14:paraId="0E50A7A9" w14:textId="552FE75B" w:rsidR="00C01F33" w:rsidRPr="00CE0424" w:rsidRDefault="00EA30C0" w:rsidP="00CE0424">
      <w:pPr>
        <w:pStyle w:val="Heading1"/>
      </w:pPr>
      <w:r>
        <w:t>Way forward</w:t>
      </w:r>
    </w:p>
    <w:p w14:paraId="716351A4" w14:textId="65718011" w:rsidR="004F286A" w:rsidRDefault="004F286A" w:rsidP="004F28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proposals have reached consensus among the channel model experts on the </w:t>
      </w:r>
      <w:hyperlink r:id="rId7" w:history="1">
        <w:r w:rsidRPr="00D238D7">
          <w:rPr>
            <w:rStyle w:val="Hyperlink"/>
            <w:rFonts w:ascii="Arial" w:hAnsi="Arial" w:cs="Arial"/>
          </w:rPr>
          <w:t>3GPP_TSG_RAN_WG1_CHANNELMODEL@LIST.ETSI.ORG</w:t>
        </w:r>
      </w:hyperlink>
      <w:r>
        <w:rPr>
          <w:rFonts w:ascii="Arial" w:hAnsi="Arial" w:cs="Arial"/>
        </w:rPr>
        <w:t xml:space="preserve"> reflector. </w:t>
      </w:r>
    </w:p>
    <w:p w14:paraId="08DD973D" w14:textId="77777777" w:rsidR="00F038C6" w:rsidRDefault="00F038C6" w:rsidP="001E43F8">
      <w:pPr>
        <w:pStyle w:val="BodyText"/>
        <w:rPr>
          <w:b/>
          <w:highlight w:val="yellow"/>
        </w:rPr>
      </w:pPr>
    </w:p>
    <w:p w14:paraId="6A3C1381" w14:textId="30AD713A" w:rsidR="001E43F8" w:rsidRPr="001E43F8" w:rsidRDefault="00D348FD" w:rsidP="001E43F8">
      <w:pPr>
        <w:pStyle w:val="BodyText"/>
        <w:rPr>
          <w:b/>
        </w:rPr>
      </w:pPr>
      <w:r w:rsidRPr="004F286A">
        <w:rPr>
          <w:b/>
          <w:highlight w:val="green"/>
        </w:rPr>
        <w:t>Proposal 1:</w:t>
      </w:r>
      <w:r w:rsidRPr="00B34416">
        <w:rPr>
          <w:b/>
        </w:rPr>
        <w:t xml:space="preserve"> </w:t>
      </w:r>
      <w:r w:rsidR="001E43F8" w:rsidRPr="001E43F8">
        <w:rPr>
          <w:b/>
        </w:rPr>
        <w:t xml:space="preserve">At least the dependency on Tx-Rx 2D distance and clutter density should be considered for the </w:t>
      </w:r>
      <w:proofErr w:type="spellStart"/>
      <w:r w:rsidR="001E43F8" w:rsidRPr="001E43F8">
        <w:rPr>
          <w:b/>
        </w:rPr>
        <w:t>modeling</w:t>
      </w:r>
      <w:proofErr w:type="spellEnd"/>
      <w:r w:rsidR="001E43F8" w:rsidRPr="001E43F8">
        <w:rPr>
          <w:b/>
        </w:rPr>
        <w:t xml:space="preserve"> </w:t>
      </w:r>
      <w:proofErr w:type="spellStart"/>
      <w:r w:rsidR="001E43F8" w:rsidRPr="001E43F8">
        <w:rPr>
          <w:b/>
        </w:rPr>
        <w:t>LoS</w:t>
      </w:r>
      <w:proofErr w:type="spellEnd"/>
      <w:r w:rsidR="001E43F8" w:rsidRPr="001E43F8">
        <w:rPr>
          <w:b/>
        </w:rPr>
        <w:t xml:space="preserve"> probability. </w:t>
      </w:r>
    </w:p>
    <w:p w14:paraId="72854AA5" w14:textId="77777777" w:rsidR="00256744" w:rsidRPr="00256744" w:rsidRDefault="001E43F8" w:rsidP="00404610">
      <w:pPr>
        <w:pStyle w:val="BodyText"/>
        <w:numPr>
          <w:ilvl w:val="0"/>
          <w:numId w:val="26"/>
        </w:numPr>
        <w:rPr>
          <w:b/>
          <w:lang w:val="en-US"/>
        </w:rPr>
      </w:pPr>
      <w:r w:rsidRPr="00256744">
        <w:rPr>
          <w:b/>
        </w:rPr>
        <w:t>Derive LOS probability curves for each sub-scenario</w:t>
      </w:r>
    </w:p>
    <w:p w14:paraId="43908B98" w14:textId="0D864156" w:rsidR="001E43F8" w:rsidRPr="00256744" w:rsidRDefault="001E43F8" w:rsidP="00404610">
      <w:pPr>
        <w:pStyle w:val="BodyText"/>
        <w:numPr>
          <w:ilvl w:val="0"/>
          <w:numId w:val="26"/>
        </w:numPr>
        <w:rPr>
          <w:b/>
          <w:lang w:val="en-US"/>
        </w:rPr>
      </w:pPr>
      <w:r w:rsidRPr="00256744">
        <w:rPr>
          <w:b/>
        </w:rPr>
        <w:t>Companies are encouraged to provide results on the LOS probability</w:t>
      </w:r>
    </w:p>
    <w:p w14:paraId="370E87A0" w14:textId="2E1F878D" w:rsidR="001E43F8" w:rsidRDefault="001E43F8" w:rsidP="00D348FD">
      <w:pPr>
        <w:pStyle w:val="BodyText"/>
        <w:rPr>
          <w:b/>
        </w:rPr>
      </w:pPr>
    </w:p>
    <w:p w14:paraId="4A74E32D" w14:textId="77777777" w:rsidR="008B6B17" w:rsidRPr="008B6B17" w:rsidRDefault="008B6B17" w:rsidP="008B6B17">
      <w:pPr>
        <w:pStyle w:val="BodyText"/>
        <w:rPr>
          <w:b/>
          <w:lang w:val="en-US"/>
        </w:rPr>
      </w:pPr>
      <w:r w:rsidRPr="004F286A">
        <w:rPr>
          <w:b/>
          <w:highlight w:val="green"/>
          <w:lang w:val="en-US"/>
        </w:rPr>
        <w:t>Proposal 2:</w:t>
      </w:r>
      <w:r w:rsidRPr="008B6B17">
        <w:rPr>
          <w:b/>
          <w:lang w:val="en-US"/>
        </w:rPr>
        <w:t xml:space="preserve"> Modelling on the spatial consistency of </w:t>
      </w:r>
      <w:proofErr w:type="spellStart"/>
      <w:r w:rsidRPr="008B6B17">
        <w:rPr>
          <w:b/>
          <w:lang w:val="en-US"/>
        </w:rPr>
        <w:t>LoS</w:t>
      </w:r>
      <w:proofErr w:type="spellEnd"/>
      <w:r w:rsidRPr="008B6B17">
        <w:rPr>
          <w:b/>
          <w:lang w:val="en-US"/>
        </w:rPr>
        <w:t xml:space="preserve"> probability should be supported with followings:</w:t>
      </w:r>
    </w:p>
    <w:p w14:paraId="463CB853" w14:textId="77777777" w:rsidR="00715658" w:rsidRDefault="008B6B17" w:rsidP="003A7DB9">
      <w:pPr>
        <w:pStyle w:val="BodyText"/>
        <w:numPr>
          <w:ilvl w:val="0"/>
          <w:numId w:val="28"/>
        </w:numPr>
        <w:rPr>
          <w:b/>
          <w:lang w:val="en-US"/>
        </w:rPr>
      </w:pPr>
      <w:r w:rsidRPr="00715658">
        <w:rPr>
          <w:b/>
          <w:lang w:val="en-US"/>
        </w:rPr>
        <w:t xml:space="preserve">Reuse the “soft </w:t>
      </w:r>
      <w:proofErr w:type="spellStart"/>
      <w:r w:rsidRPr="00715658">
        <w:rPr>
          <w:b/>
          <w:lang w:val="en-US"/>
        </w:rPr>
        <w:t>LoS</w:t>
      </w:r>
      <w:proofErr w:type="spellEnd"/>
      <w:r w:rsidRPr="00715658">
        <w:rPr>
          <w:b/>
          <w:lang w:val="en-US"/>
        </w:rPr>
        <w:t xml:space="preserve">” in TR38.901 to model the </w:t>
      </w:r>
      <w:proofErr w:type="spellStart"/>
      <w:r w:rsidRPr="00715658">
        <w:rPr>
          <w:b/>
          <w:lang w:val="en-US"/>
        </w:rPr>
        <w:t>LoS</w:t>
      </w:r>
      <w:proofErr w:type="spellEnd"/>
      <w:r w:rsidRPr="00715658">
        <w:rPr>
          <w:b/>
          <w:lang w:val="en-US"/>
        </w:rPr>
        <w:t>/</w:t>
      </w:r>
      <w:proofErr w:type="spellStart"/>
      <w:r w:rsidRPr="00715658">
        <w:rPr>
          <w:b/>
          <w:lang w:val="en-US"/>
        </w:rPr>
        <w:t>NLoS</w:t>
      </w:r>
      <w:proofErr w:type="spellEnd"/>
      <w:r w:rsidRPr="00715658">
        <w:rPr>
          <w:b/>
          <w:lang w:val="en-US"/>
        </w:rPr>
        <w:t xml:space="preserve"> transition</w:t>
      </w:r>
    </w:p>
    <w:p w14:paraId="6D5BDA28" w14:textId="77777777" w:rsidR="00715658" w:rsidRDefault="008B6B17" w:rsidP="00EE5EAA">
      <w:pPr>
        <w:pStyle w:val="BodyText"/>
        <w:numPr>
          <w:ilvl w:val="1"/>
          <w:numId w:val="28"/>
        </w:numPr>
        <w:rPr>
          <w:b/>
          <w:lang w:val="en-US"/>
        </w:rPr>
      </w:pPr>
      <w:r w:rsidRPr="00715658">
        <w:rPr>
          <w:b/>
          <w:lang w:val="en-US"/>
        </w:rPr>
        <w:t xml:space="preserve">Companies are encouraged to provide the value of auto-correlation distance of </w:t>
      </w:r>
      <w:proofErr w:type="spellStart"/>
      <w:r w:rsidRPr="00715658">
        <w:rPr>
          <w:b/>
          <w:lang w:val="en-US"/>
        </w:rPr>
        <w:t>LoS</w:t>
      </w:r>
      <w:proofErr w:type="spellEnd"/>
      <w:r w:rsidRPr="00715658">
        <w:rPr>
          <w:b/>
          <w:lang w:val="en-US"/>
        </w:rPr>
        <w:t xml:space="preserve"> state</w:t>
      </w:r>
    </w:p>
    <w:p w14:paraId="193C1CF2" w14:textId="77777777" w:rsidR="00715658" w:rsidRDefault="008B6B17" w:rsidP="000A0EBF">
      <w:pPr>
        <w:pStyle w:val="BodyText"/>
        <w:numPr>
          <w:ilvl w:val="0"/>
          <w:numId w:val="28"/>
        </w:numPr>
        <w:rPr>
          <w:b/>
          <w:lang w:val="en-US"/>
        </w:rPr>
      </w:pPr>
      <w:r w:rsidRPr="00715658">
        <w:rPr>
          <w:b/>
          <w:lang w:val="en-US"/>
        </w:rPr>
        <w:t xml:space="preserve">Independent distribution of </w:t>
      </w:r>
      <w:proofErr w:type="spellStart"/>
      <w:r w:rsidRPr="00715658">
        <w:rPr>
          <w:b/>
          <w:lang w:val="en-US"/>
        </w:rPr>
        <w:t>LoS</w:t>
      </w:r>
      <w:proofErr w:type="spellEnd"/>
      <w:r w:rsidRPr="00715658">
        <w:rPr>
          <w:b/>
          <w:lang w:val="en-US"/>
        </w:rPr>
        <w:t xml:space="preserve"> probability cross links is assumed as baseline </w:t>
      </w:r>
    </w:p>
    <w:p w14:paraId="10DED3EE" w14:textId="78E8E23C" w:rsidR="008B6B17" w:rsidRPr="00715658" w:rsidRDefault="008B6B17" w:rsidP="00EE5EAA">
      <w:pPr>
        <w:pStyle w:val="BodyText"/>
        <w:numPr>
          <w:ilvl w:val="1"/>
          <w:numId w:val="28"/>
        </w:numPr>
        <w:rPr>
          <w:b/>
          <w:lang w:val="en-US"/>
        </w:rPr>
      </w:pPr>
      <w:r w:rsidRPr="00715658">
        <w:rPr>
          <w:b/>
          <w:lang w:val="en-US"/>
        </w:rPr>
        <w:t xml:space="preserve">Cross-correlation of the </w:t>
      </w:r>
      <w:proofErr w:type="spellStart"/>
      <w:r w:rsidRPr="00715658">
        <w:rPr>
          <w:b/>
          <w:lang w:val="en-US"/>
        </w:rPr>
        <w:t>LoS</w:t>
      </w:r>
      <w:proofErr w:type="spellEnd"/>
      <w:r w:rsidRPr="00715658">
        <w:rPr>
          <w:b/>
          <w:lang w:val="en-US"/>
        </w:rPr>
        <w:t xml:space="preserve"> probability among links can be considered if simulation/measurements data are available</w:t>
      </w:r>
    </w:p>
    <w:p w14:paraId="4F750204" w14:textId="77777777" w:rsidR="008B6B17" w:rsidRPr="008B6B17" w:rsidRDefault="008B6B17" w:rsidP="008B6B17">
      <w:pPr>
        <w:pStyle w:val="BodyText"/>
        <w:rPr>
          <w:b/>
          <w:lang w:val="en-US"/>
        </w:rPr>
      </w:pPr>
    </w:p>
    <w:p w14:paraId="0AA007B7" w14:textId="56DB21E7" w:rsidR="008B6B17" w:rsidRPr="008B6B17" w:rsidRDefault="008B6B17" w:rsidP="008B6B17">
      <w:pPr>
        <w:pStyle w:val="BodyText"/>
        <w:rPr>
          <w:b/>
          <w:lang w:val="en-US"/>
        </w:rPr>
      </w:pPr>
      <w:r w:rsidRPr="004F286A">
        <w:rPr>
          <w:b/>
          <w:highlight w:val="green"/>
          <w:lang w:val="en-US"/>
        </w:rPr>
        <w:t>Proposal 3:</w:t>
      </w:r>
      <w:r w:rsidRPr="008B6B17">
        <w:rPr>
          <w:b/>
          <w:lang w:val="en-US"/>
        </w:rPr>
        <w:t xml:space="preserve"> LOS state is defined by the visual/optical line of sight between Tx and Rx</w:t>
      </w:r>
    </w:p>
    <w:p w14:paraId="21F03908" w14:textId="77777777" w:rsidR="008B6B17" w:rsidRDefault="008B6B17" w:rsidP="00D348FD">
      <w:pPr>
        <w:pStyle w:val="BodyText"/>
        <w:rPr>
          <w:b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A264E28" w14:textId="256A0953" w:rsidR="00EA1409" w:rsidRPr="00CE0424" w:rsidRDefault="00134A30" w:rsidP="00134A30">
      <w:pPr>
        <w:pStyle w:val="Reference"/>
      </w:pPr>
      <w:bookmarkStart w:id="3" w:name="_Ref2606769"/>
      <w:bookmarkStart w:id="4" w:name="_Ref174151459"/>
      <w:bookmarkStart w:id="5" w:name="_Ref189809556"/>
      <w:r>
        <w:t xml:space="preserve">R1-1903124 </w:t>
      </w:r>
      <w:r w:rsidR="00E8635B" w:rsidRPr="00E8635B">
        <w:t>Email discussion on measurements and observations</w:t>
      </w:r>
      <w:r w:rsidR="00E8635B">
        <w:t xml:space="preserve">, Ericsson, RAN1#96, Athens, Greece, </w:t>
      </w:r>
      <w:r w:rsidR="00D71C3F">
        <w:t>Feb 25</w:t>
      </w:r>
      <w:r w:rsidR="00D71C3F" w:rsidRPr="00D71C3F">
        <w:rPr>
          <w:vertAlign w:val="superscript"/>
        </w:rPr>
        <w:t>th</w:t>
      </w:r>
      <w:r w:rsidR="00D71C3F">
        <w:t xml:space="preserve"> -March 1</w:t>
      </w:r>
      <w:r w:rsidR="00D71C3F" w:rsidRPr="00D71C3F">
        <w:rPr>
          <w:vertAlign w:val="superscript"/>
        </w:rPr>
        <w:t>st</w:t>
      </w:r>
      <w:r w:rsidR="00D71C3F">
        <w:t>.</w:t>
      </w:r>
      <w:bookmarkEnd w:id="3"/>
    </w:p>
    <w:bookmarkEnd w:id="4"/>
    <w:bookmarkEnd w:id="5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C4A54" w14:textId="77777777" w:rsidR="00F00E2C" w:rsidRDefault="00F00E2C">
      <w:r>
        <w:separator/>
      </w:r>
    </w:p>
  </w:endnote>
  <w:endnote w:type="continuationSeparator" w:id="0">
    <w:p w14:paraId="7DEC5BB2" w14:textId="77777777" w:rsidR="00F00E2C" w:rsidRDefault="00F0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0CCAB" w14:textId="77777777" w:rsidR="00F00E2C" w:rsidRDefault="00F00E2C">
      <w:r>
        <w:separator/>
      </w:r>
    </w:p>
  </w:footnote>
  <w:footnote w:type="continuationSeparator" w:id="0">
    <w:p w14:paraId="1B225AF6" w14:textId="77777777" w:rsidR="00F00E2C" w:rsidRDefault="00F0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72618"/>
    <w:multiLevelType w:val="hybridMultilevel"/>
    <w:tmpl w:val="C4B6FF4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A50A0"/>
    <w:multiLevelType w:val="hybridMultilevel"/>
    <w:tmpl w:val="EFE48A1E"/>
    <w:lvl w:ilvl="0" w:tplc="F9909E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4"/>
  </w:num>
  <w:num w:numId="17">
    <w:abstractNumId w:val="6"/>
  </w:num>
  <w:num w:numId="18">
    <w:abstractNumId w:val="7"/>
  </w:num>
  <w:num w:numId="19">
    <w:abstractNumId w:val="5"/>
  </w:num>
  <w:num w:numId="20">
    <w:abstractNumId w:val="27"/>
  </w:num>
  <w:num w:numId="21">
    <w:abstractNumId w:val="13"/>
  </w:num>
  <w:num w:numId="22">
    <w:abstractNumId w:val="26"/>
  </w:num>
  <w:num w:numId="23">
    <w:abstractNumId w:val="25"/>
  </w:num>
  <w:num w:numId="24">
    <w:abstractNumId w:val="10"/>
  </w:num>
  <w:num w:numId="25">
    <w:abstractNumId w:val="21"/>
  </w:num>
  <w:num w:numId="26">
    <w:abstractNumId w:val="4"/>
  </w:num>
  <w:num w:numId="27">
    <w:abstractNumId w:val="23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564C"/>
    <w:rsid w:val="00006446"/>
    <w:rsid w:val="00006896"/>
    <w:rsid w:val="00007CDC"/>
    <w:rsid w:val="000101F0"/>
    <w:rsid w:val="00011B28"/>
    <w:rsid w:val="00015D15"/>
    <w:rsid w:val="00021A00"/>
    <w:rsid w:val="0002564D"/>
    <w:rsid w:val="00025ECA"/>
    <w:rsid w:val="00031DC4"/>
    <w:rsid w:val="000322D2"/>
    <w:rsid w:val="000325B8"/>
    <w:rsid w:val="00034C15"/>
    <w:rsid w:val="00036BA1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487E"/>
    <w:rsid w:val="00065E1A"/>
    <w:rsid w:val="0007352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5301"/>
    <w:rsid w:val="000A56F2"/>
    <w:rsid w:val="000B2719"/>
    <w:rsid w:val="000B2E70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787"/>
    <w:rsid w:val="000F3BE9"/>
    <w:rsid w:val="000F3F6C"/>
    <w:rsid w:val="000F6DF3"/>
    <w:rsid w:val="001005FF"/>
    <w:rsid w:val="00101238"/>
    <w:rsid w:val="00104468"/>
    <w:rsid w:val="00105E64"/>
    <w:rsid w:val="001062FB"/>
    <w:rsid w:val="001063E6"/>
    <w:rsid w:val="001106CD"/>
    <w:rsid w:val="0011090C"/>
    <w:rsid w:val="00112D0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A30"/>
    <w:rsid w:val="00135252"/>
    <w:rsid w:val="00137AB5"/>
    <w:rsid w:val="00137F0B"/>
    <w:rsid w:val="0015133A"/>
    <w:rsid w:val="00151E23"/>
    <w:rsid w:val="001526E0"/>
    <w:rsid w:val="001551B5"/>
    <w:rsid w:val="001659C1"/>
    <w:rsid w:val="00165AB5"/>
    <w:rsid w:val="00173A8E"/>
    <w:rsid w:val="0017502C"/>
    <w:rsid w:val="0018143F"/>
    <w:rsid w:val="00181FF8"/>
    <w:rsid w:val="00190AC1"/>
    <w:rsid w:val="0019341A"/>
    <w:rsid w:val="00193744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3F8"/>
    <w:rsid w:val="001E4A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674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A3E"/>
    <w:rsid w:val="00296227"/>
    <w:rsid w:val="002965AF"/>
    <w:rsid w:val="00296F44"/>
    <w:rsid w:val="0029777D"/>
    <w:rsid w:val="002A0040"/>
    <w:rsid w:val="002A055E"/>
    <w:rsid w:val="002A1D4E"/>
    <w:rsid w:val="002A2869"/>
    <w:rsid w:val="002A58A4"/>
    <w:rsid w:val="002B24D6"/>
    <w:rsid w:val="002C22A4"/>
    <w:rsid w:val="002C41E6"/>
    <w:rsid w:val="002D071A"/>
    <w:rsid w:val="002D34B2"/>
    <w:rsid w:val="002D48B0"/>
    <w:rsid w:val="002D5B37"/>
    <w:rsid w:val="002D7637"/>
    <w:rsid w:val="002E17F2"/>
    <w:rsid w:val="002E2A31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D4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3964"/>
    <w:rsid w:val="00357380"/>
    <w:rsid w:val="003602D9"/>
    <w:rsid w:val="003604CE"/>
    <w:rsid w:val="00370E47"/>
    <w:rsid w:val="00373A0E"/>
    <w:rsid w:val="003742AC"/>
    <w:rsid w:val="00377CE1"/>
    <w:rsid w:val="00385BF0"/>
    <w:rsid w:val="003908B3"/>
    <w:rsid w:val="00393887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CFC"/>
    <w:rsid w:val="003B369F"/>
    <w:rsid w:val="003B36A3"/>
    <w:rsid w:val="003B4525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60C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F3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1287"/>
    <w:rsid w:val="00485536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86A"/>
    <w:rsid w:val="004F4DA3"/>
    <w:rsid w:val="00506557"/>
    <w:rsid w:val="0050677A"/>
    <w:rsid w:val="005108D8"/>
    <w:rsid w:val="005116F9"/>
    <w:rsid w:val="005153A7"/>
    <w:rsid w:val="005219CF"/>
    <w:rsid w:val="00522C53"/>
    <w:rsid w:val="0052679C"/>
    <w:rsid w:val="00534B59"/>
    <w:rsid w:val="00535F2F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DA4"/>
    <w:rsid w:val="005C6B1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4A3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41F2"/>
    <w:rsid w:val="00674CC3"/>
    <w:rsid w:val="00675C72"/>
    <w:rsid w:val="006771F9"/>
    <w:rsid w:val="006776D7"/>
    <w:rsid w:val="00681003"/>
    <w:rsid w:val="006817C9"/>
    <w:rsid w:val="0068282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BB6"/>
    <w:rsid w:val="006C517A"/>
    <w:rsid w:val="006C5EC9"/>
    <w:rsid w:val="006C6059"/>
    <w:rsid w:val="006C7522"/>
    <w:rsid w:val="006D60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61F"/>
    <w:rsid w:val="0070346E"/>
    <w:rsid w:val="00704EDB"/>
    <w:rsid w:val="00706101"/>
    <w:rsid w:val="00707072"/>
    <w:rsid w:val="00707D61"/>
    <w:rsid w:val="00712287"/>
    <w:rsid w:val="00712772"/>
    <w:rsid w:val="007148D3"/>
    <w:rsid w:val="00715658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22F0"/>
    <w:rsid w:val="007445A0"/>
    <w:rsid w:val="0074524B"/>
    <w:rsid w:val="00747D8B"/>
    <w:rsid w:val="00751228"/>
    <w:rsid w:val="007571E1"/>
    <w:rsid w:val="00757AA7"/>
    <w:rsid w:val="007604B2"/>
    <w:rsid w:val="00765281"/>
    <w:rsid w:val="00766BAD"/>
    <w:rsid w:val="007675FA"/>
    <w:rsid w:val="007729A2"/>
    <w:rsid w:val="007755F2"/>
    <w:rsid w:val="00776971"/>
    <w:rsid w:val="0078057E"/>
    <w:rsid w:val="00780A80"/>
    <w:rsid w:val="0078177E"/>
    <w:rsid w:val="0078304C"/>
    <w:rsid w:val="00783673"/>
    <w:rsid w:val="00785490"/>
    <w:rsid w:val="007858AE"/>
    <w:rsid w:val="0078792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E89"/>
    <w:rsid w:val="007C3D18"/>
    <w:rsid w:val="007C58B5"/>
    <w:rsid w:val="007C60BF"/>
    <w:rsid w:val="007C6A07"/>
    <w:rsid w:val="007C75A1"/>
    <w:rsid w:val="007C77A5"/>
    <w:rsid w:val="007D04E5"/>
    <w:rsid w:val="007D5901"/>
    <w:rsid w:val="007D63E4"/>
    <w:rsid w:val="007D7526"/>
    <w:rsid w:val="007E17F3"/>
    <w:rsid w:val="007E1AF9"/>
    <w:rsid w:val="007E4610"/>
    <w:rsid w:val="007E4715"/>
    <w:rsid w:val="007E505B"/>
    <w:rsid w:val="007E7091"/>
    <w:rsid w:val="007F38A3"/>
    <w:rsid w:val="007F39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AE"/>
    <w:rsid w:val="00877F18"/>
    <w:rsid w:val="008941E3"/>
    <w:rsid w:val="00894A88"/>
    <w:rsid w:val="00895386"/>
    <w:rsid w:val="008A11EB"/>
    <w:rsid w:val="008A21FF"/>
    <w:rsid w:val="008A2CE2"/>
    <w:rsid w:val="008A2D1B"/>
    <w:rsid w:val="008A30AC"/>
    <w:rsid w:val="008A44B8"/>
    <w:rsid w:val="008A51A8"/>
    <w:rsid w:val="008A54C7"/>
    <w:rsid w:val="008A77D8"/>
    <w:rsid w:val="008B0483"/>
    <w:rsid w:val="008B120C"/>
    <w:rsid w:val="008B2CB5"/>
    <w:rsid w:val="008B51A0"/>
    <w:rsid w:val="008B592A"/>
    <w:rsid w:val="008B6B1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889"/>
    <w:rsid w:val="008F1C4E"/>
    <w:rsid w:val="008F1EAB"/>
    <w:rsid w:val="008F33DC"/>
    <w:rsid w:val="008F477F"/>
    <w:rsid w:val="00902350"/>
    <w:rsid w:val="0090336B"/>
    <w:rsid w:val="009053AA"/>
    <w:rsid w:val="00906939"/>
    <w:rsid w:val="00907D54"/>
    <w:rsid w:val="00910B7D"/>
    <w:rsid w:val="00911DFB"/>
    <w:rsid w:val="009139D9"/>
    <w:rsid w:val="00914AD8"/>
    <w:rsid w:val="00915BBE"/>
    <w:rsid w:val="00916079"/>
    <w:rsid w:val="00917CE9"/>
    <w:rsid w:val="00920BF2"/>
    <w:rsid w:val="00921DDD"/>
    <w:rsid w:val="00922010"/>
    <w:rsid w:val="00922F6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E1A"/>
    <w:rsid w:val="0097603D"/>
    <w:rsid w:val="00976949"/>
    <w:rsid w:val="00980477"/>
    <w:rsid w:val="009850DE"/>
    <w:rsid w:val="00985253"/>
    <w:rsid w:val="009853B3"/>
    <w:rsid w:val="00986636"/>
    <w:rsid w:val="00990630"/>
    <w:rsid w:val="00991761"/>
    <w:rsid w:val="00994DCA"/>
    <w:rsid w:val="009960EC"/>
    <w:rsid w:val="009970DD"/>
    <w:rsid w:val="009A0FBA"/>
    <w:rsid w:val="009A1601"/>
    <w:rsid w:val="009A3BB6"/>
    <w:rsid w:val="009A4469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5F3"/>
    <w:rsid w:val="009D285E"/>
    <w:rsid w:val="009D4FF0"/>
    <w:rsid w:val="009D703C"/>
    <w:rsid w:val="009D7160"/>
    <w:rsid w:val="009D718F"/>
    <w:rsid w:val="009E068F"/>
    <w:rsid w:val="009E14E0"/>
    <w:rsid w:val="009E35DB"/>
    <w:rsid w:val="009E47A3"/>
    <w:rsid w:val="009E7948"/>
    <w:rsid w:val="009F08F3"/>
    <w:rsid w:val="009F344F"/>
    <w:rsid w:val="00A031D8"/>
    <w:rsid w:val="00A048A8"/>
    <w:rsid w:val="00A04F49"/>
    <w:rsid w:val="00A07D93"/>
    <w:rsid w:val="00A13E54"/>
    <w:rsid w:val="00A17F63"/>
    <w:rsid w:val="00A2193B"/>
    <w:rsid w:val="00A22A5D"/>
    <w:rsid w:val="00A2351A"/>
    <w:rsid w:val="00A24CD7"/>
    <w:rsid w:val="00A264A9"/>
    <w:rsid w:val="00A26DCF"/>
    <w:rsid w:val="00A27785"/>
    <w:rsid w:val="00A30187"/>
    <w:rsid w:val="00A3448A"/>
    <w:rsid w:val="00A36297"/>
    <w:rsid w:val="00A41E2B"/>
    <w:rsid w:val="00A45B74"/>
    <w:rsid w:val="00A46E2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B4"/>
    <w:rsid w:val="00AA016F"/>
    <w:rsid w:val="00AA1ED6"/>
    <w:rsid w:val="00AA4721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837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44D6"/>
    <w:rsid w:val="00B006FE"/>
    <w:rsid w:val="00B007CB"/>
    <w:rsid w:val="00B02AA9"/>
    <w:rsid w:val="00B02FA3"/>
    <w:rsid w:val="00B05084"/>
    <w:rsid w:val="00B157F9"/>
    <w:rsid w:val="00B20256"/>
    <w:rsid w:val="00B20D09"/>
    <w:rsid w:val="00B27265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FA2"/>
    <w:rsid w:val="00B664C7"/>
    <w:rsid w:val="00B739F6"/>
    <w:rsid w:val="00B81A6C"/>
    <w:rsid w:val="00B85DE5"/>
    <w:rsid w:val="00B86D0C"/>
    <w:rsid w:val="00B90F73"/>
    <w:rsid w:val="00B93B59"/>
    <w:rsid w:val="00B9406A"/>
    <w:rsid w:val="00B95015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987"/>
    <w:rsid w:val="00C279B5"/>
    <w:rsid w:val="00C27C45"/>
    <w:rsid w:val="00C34C7C"/>
    <w:rsid w:val="00C3719D"/>
    <w:rsid w:val="00C37CB2"/>
    <w:rsid w:val="00C45302"/>
    <w:rsid w:val="00C473A5"/>
    <w:rsid w:val="00C54995"/>
    <w:rsid w:val="00C54D41"/>
    <w:rsid w:val="00C60783"/>
    <w:rsid w:val="00C64672"/>
    <w:rsid w:val="00C70697"/>
    <w:rsid w:val="00C72093"/>
    <w:rsid w:val="00C728D0"/>
    <w:rsid w:val="00C72EF4"/>
    <w:rsid w:val="00C744FE"/>
    <w:rsid w:val="00C75196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1F46"/>
    <w:rsid w:val="00CB1F63"/>
    <w:rsid w:val="00CB5570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8F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1C3F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6A7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1C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195"/>
    <w:rsid w:val="00E46886"/>
    <w:rsid w:val="00E47AEF"/>
    <w:rsid w:val="00E50B4B"/>
    <w:rsid w:val="00E53B75"/>
    <w:rsid w:val="00E54E3B"/>
    <w:rsid w:val="00E57565"/>
    <w:rsid w:val="00E63838"/>
    <w:rsid w:val="00E63D1A"/>
    <w:rsid w:val="00E64434"/>
    <w:rsid w:val="00E67C51"/>
    <w:rsid w:val="00E72EFC"/>
    <w:rsid w:val="00E758EC"/>
    <w:rsid w:val="00E80159"/>
    <w:rsid w:val="00E8234C"/>
    <w:rsid w:val="00E83AA9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7A41"/>
    <w:rsid w:val="00EB077B"/>
    <w:rsid w:val="00EB32F3"/>
    <w:rsid w:val="00EB4EA2"/>
    <w:rsid w:val="00EB6E15"/>
    <w:rsid w:val="00EC24D5"/>
    <w:rsid w:val="00EC27C6"/>
    <w:rsid w:val="00EC4207"/>
    <w:rsid w:val="00EC5653"/>
    <w:rsid w:val="00EC71CE"/>
    <w:rsid w:val="00ED1006"/>
    <w:rsid w:val="00EE5EAA"/>
    <w:rsid w:val="00EE61A4"/>
    <w:rsid w:val="00EF18FE"/>
    <w:rsid w:val="00EF1BE0"/>
    <w:rsid w:val="00EF5787"/>
    <w:rsid w:val="00EF60D0"/>
    <w:rsid w:val="00F00E2C"/>
    <w:rsid w:val="00F038C6"/>
    <w:rsid w:val="00F0528D"/>
    <w:rsid w:val="00F06C67"/>
    <w:rsid w:val="00F06DFD"/>
    <w:rsid w:val="00F071D1"/>
    <w:rsid w:val="00F07533"/>
    <w:rsid w:val="00F10629"/>
    <w:rsid w:val="00F10A10"/>
    <w:rsid w:val="00F15FA5"/>
    <w:rsid w:val="00F209B7"/>
    <w:rsid w:val="00F2376F"/>
    <w:rsid w:val="00F243D8"/>
    <w:rsid w:val="00F26793"/>
    <w:rsid w:val="00F30828"/>
    <w:rsid w:val="00F313D6"/>
    <w:rsid w:val="00F350CE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BB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200"/>
    <w:rsid w:val="00FB4C80"/>
    <w:rsid w:val="00FB6A6A"/>
    <w:rsid w:val="00FC7429"/>
    <w:rsid w:val="00FD07F6"/>
    <w:rsid w:val="00FD11B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403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7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830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36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_TSG_RAN_WG1_CHANNELMODEL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1217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8290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2019-03-29T15:47:00Z</dcterms:created>
  <dcterms:modified xsi:type="dcterms:W3CDTF">2019-03-29T15:47:00Z</dcterms:modified>
  <cp:category/>
</cp:coreProperties>
</file>